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11303000</wp:posOffset>
            </wp:positionV>
            <wp:extent cx="431800" cy="3175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苏教版版六年级数学下学期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bookmarkEnd w:id="0"/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第四单元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比例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pStyle w:val="8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autoSpaceDE w:val="0"/>
        <w:autoSpaceDN w:val="0"/>
        <w:spacing w:line="300" w:lineRule="auto"/>
        <w:rPr>
          <w:rFonts w:cs="宋体" w:asciiTheme="majorEastAsia" w:hAnsiTheme="majorEastAsia" w:eastAsiaTheme="majorEastAsia"/>
          <w:sz w:val="28"/>
          <w:szCs w:val="28"/>
          <w:lang w:val="zh-CN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1、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在</w:t>
      </w:r>
      <w:r>
        <w:rPr>
          <w:rFonts w:cs="宋体" w:asciiTheme="majorEastAsia" w:hAnsiTheme="majorEastAsia" w:eastAsiaTheme="majorEastAsia"/>
          <w:position w:val="-20"/>
          <w:sz w:val="28"/>
          <w:szCs w:val="28"/>
          <w:lang w:val="zh-CN"/>
        </w:rPr>
        <w:drawing>
          <wp:inline distT="0" distB="0" distL="0" distR="0">
            <wp:extent cx="624840" cy="3441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中，两个外项是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 xml:space="preserve">( 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　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　 )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和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(　　 )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，两个内项是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(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　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　)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和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(　　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)。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</w:t>
      </w:r>
      <w:r>
        <w:rPr>
          <w:rFonts w:hint="eastAsia" w:asciiTheme="majorEastAsia" w:hAnsiTheme="majorEastAsia" w:eastAsiaTheme="majorEastAsia"/>
          <w:sz w:val="28"/>
          <w:szCs w:val="28"/>
        </w:rPr>
        <w:t>从1、2、3、4、5、6、7、8、9、10这十个自然数中，选出4个组成一个比例，组成的比例是(                     )。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在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135890" cy="3892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9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：4、12：1、1：12中，能与</w:t>
      </w:r>
      <w:r>
        <w:rPr>
          <w:rFonts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153670" cy="3892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28"/>
          <w:szCs w:val="28"/>
        </w:rPr>
        <w:t>：3组成比例的是(         )。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4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在一个比例中，两个内项的积是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10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，其中一个外项是</w:t>
      </w:r>
      <w:r>
        <w:rPr>
          <w:rFonts w:cs="宋体" w:asciiTheme="majorEastAsia" w:hAnsiTheme="majorEastAsia" w:eastAsiaTheme="majorEastAsia"/>
          <w:position w:val="-20"/>
          <w:sz w:val="28"/>
          <w:szCs w:val="28"/>
          <w:lang w:val="zh-CN"/>
        </w:rPr>
        <w:drawing>
          <wp:inline distT="0" distB="0" distL="0" distR="0">
            <wp:extent cx="135890" cy="3441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9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，另一个外项是</w:t>
      </w: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(　　　 )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bookmarkStart w:id="4" w:name="_Hlk132710459"/>
      <w:r>
        <w:rPr>
          <w:rFonts w:asciiTheme="majorEastAsia" w:hAnsiTheme="majorEastAsia" w:eastAsiaTheme="majorEastAsia"/>
          <w:sz w:val="28"/>
          <w:szCs w:val="28"/>
        </w:rPr>
        <w:t>一种精密零件长5毫米,把它画在比例尺是12∶1的零件图上,长应画（______）厘米。</w:t>
      </w:r>
      <w:bookmarkEnd w:id="4"/>
    </w:p>
    <w:p>
      <w:pPr>
        <w:spacing w:line="360" w:lineRule="auto"/>
        <w:textAlignment w:val="center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6.一个圆柱和圆锥的高相等，底面半径都是1分米，它们的体积和是25.12立方分米。圆锥的体积是____立方分米，圆柱的高是____分米。</w:t>
      </w:r>
    </w:p>
    <w:bookmarkEnd w:id="3"/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1.能与35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7组成比例的比有无数个。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（    ）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  <w:lang w:val="zh-CN"/>
        </w:rPr>
        <w:t>2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.两个大小不同的圆，它们的周长和直径的比可以组成比例。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（    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3．一幅地图的比例尺是1∶2000，这个比例尺表示实际距离是图上距离的2000倍。(  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4．每公顷稻田的产量一定，公顷数与总产量成正比。(             )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5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两根同样长的钢筋，其中一根锯成3段用了12分钟，另一根要锯成6段，需要24分钟。</w:t>
      </w:r>
      <w:r>
        <w:rPr>
          <w:rFonts w:hint="eastAsia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(     )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1．一个长方体与圆锥体等底等高，它们的体积之比是（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A．1：1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B．1：3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C．3：1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D．不能确定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2．能与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Cambria Math" w:eastAsiaTheme="majorEastAsia"/>
            <w:sz w:val="28"/>
            <w:szCs w:val="28"/>
          </w:rPr>
          <m:t>:</m:t>
        </m:r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组成比例的是（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A．2∶4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B．3∶7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C．6∶7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Cambria Math" w:eastAsiaTheme="majorEastAsia"/>
            <w:sz w:val="28"/>
            <w:szCs w:val="28"/>
          </w:rPr>
          <m:t>:</m:t>
        </m:r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3．能和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Cambria Math" w:eastAsiaTheme="majorEastAsia"/>
            <w:sz w:val="28"/>
            <w:szCs w:val="28"/>
          </w:rPr>
          <m:t>:</m:t>
        </m:r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>组成比例的是（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Cambria Math" w:eastAsiaTheme="majorEastAsia"/>
            <w:sz w:val="28"/>
            <w:szCs w:val="28"/>
          </w:rPr>
          <m:t>:</m:t>
        </m:r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6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</w:t>
      </w:r>
      <m:oMath>
        <m:r>
          <m:rPr/>
          <w:rPr>
            <w:rFonts w:ascii="Cambria Math" w:hAnsi="Cambria Math" w:cs="Cambria Math" w:eastAsiaTheme="majorEastAsia"/>
            <w:sz w:val="28"/>
            <w:szCs w:val="28"/>
          </w:rPr>
          <m:t>0.15:0.3</m:t>
        </m:r>
      </m:oMath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</w:t>
      </w:r>
      <m:oMath>
        <m:r>
          <m:rPr/>
          <w:rPr>
            <w:rFonts w:ascii="Cambria Math" w:hAnsi="Cambria Math" w:cs="Cambria Math" w:eastAsiaTheme="majorEastAsia"/>
            <w:sz w:val="28"/>
            <w:szCs w:val="28"/>
          </w:rPr>
          <m:t>2:3</m:t>
        </m:r>
      </m:oMath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</w:t>
      </w:r>
      <m:oMath>
        <m:r>
          <m:rPr/>
          <w:rPr>
            <w:rFonts w:ascii="Cambria Math" w:hAnsi="Cambria Math" w:cs="Cambria Math" w:eastAsiaTheme="majorEastAsia"/>
            <w:sz w:val="28"/>
            <w:szCs w:val="28"/>
          </w:rPr>
          <m:t>1.2:2</m:t>
        </m:r>
      </m:oMath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4．某班女生人数是男生人数的1.5倍，那么男生人数与全班人数的比为(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A．2：3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B．3：2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C．2：5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D．3：5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．在比例尺是1：200</w:t>
      </w:r>
      <w:r>
        <w:rPr>
          <w:rFonts w:cs="宋体" w:asciiTheme="majorEastAsia" w:hAnsiTheme="majorEastAsia" w:eastAsiaTheme="majorEastAsia"/>
          <w:sz w:val="28"/>
          <w:szCs w:val="28"/>
        </w:rPr>
        <w:t>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OOO的地图上，量得两地距离是3.8厘米，这两地的实际距离是(    )千米。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A．380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B．38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C．76</w:t>
      </w:r>
    </w:p>
    <w:p>
      <w:pPr>
        <w:rPr>
          <w:rFonts w:hint="eastAsia"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D．760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</w:t>
      </w:r>
      <w:r>
        <w:rPr>
          <w:rFonts w:asciiTheme="majorEastAsia" w:hAnsiTheme="majorEastAsia" w:eastAsiaTheme="majorEastAsia"/>
          <w:sz w:val="28"/>
          <w:szCs w:val="28"/>
        </w:rPr>
        <w:t>解比例：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95250" cy="333375"/>
            <wp:effectExtent l="0" t="0" r="0" b="9525"/>
            <wp:docPr id="1226188714" name="图片 1226188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188714" name="图片 122618871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171450" cy="333375"/>
            <wp:effectExtent l="0" t="0" r="0" b="9525"/>
            <wp:docPr id="937112232" name="图片 9371122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12232" name="图片 93711223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=x：24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               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590550" cy="333375"/>
            <wp:effectExtent l="0" t="0" r="0" b="9525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7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cs="宋体" w:asciiTheme="majorEastAsia" w:hAnsiTheme="majorEastAsia" w:eastAsiaTheme="majorEastAsia"/>
          <w:sz w:val="28"/>
          <w:szCs w:val="28"/>
          <w:lang w:eastAsia="en-US"/>
        </w:rPr>
      </w:pPr>
    </w:p>
    <w:p>
      <w:pPr>
        <w:ind w:firstLine="420"/>
        <w:rPr>
          <w:rFonts w:cs="宋体" w:asciiTheme="majorEastAsia" w:hAnsiTheme="majorEastAsia" w:eastAsiaTheme="majorEastAsia"/>
          <w:sz w:val="28"/>
          <w:szCs w:val="28"/>
          <w:lang w:eastAsia="en-US"/>
        </w:rPr>
      </w:pPr>
    </w:p>
    <w:p>
      <w:pPr>
        <w:ind w:firstLine="420"/>
        <w:rPr>
          <w:rFonts w:cs="宋体" w:asciiTheme="majorEastAsia" w:hAnsiTheme="majorEastAsia" w:eastAsiaTheme="majorEastAsia"/>
          <w:sz w:val="28"/>
          <w:szCs w:val="28"/>
          <w:lang w:eastAsia="en-US"/>
        </w:rPr>
      </w:pPr>
      <w:r>
        <w:rPr>
          <w:rFonts w:cs="宋体"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407670" cy="3892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 xml:space="preserve">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</w:t>
      </w:r>
      <w:r>
        <w:rPr>
          <w:rFonts w:cs="宋体" w:asciiTheme="majorEastAsia" w:hAnsiTheme="majorEastAsia" w:eastAsiaTheme="majorEastAsia"/>
          <w:sz w:val="28"/>
          <w:szCs w:val="28"/>
        </w:rPr>
        <w:t xml:space="preserve">          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 xml:space="preserve">  </w:t>
      </w:r>
      <w:r>
        <w:rPr>
          <w:rFonts w:cs="宋体"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661035" cy="3892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五.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1．学校要挖一个长方体水池，在比例尺是1：200的设计图上，水池的长为12厘米，宽为10厘米，这个水池的实际占地面积是多少？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2．装配一批电视机，原计划每天装配24台，实际每天装配30台，原计划40天完成，实际多少天完成？（用比例解）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3．陈军开车从甲地到乙地每小时行85km，3小时到达乙地。返回时每小时行90km，多少时间能返回到甲地？（用比例解）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4．你知道比与除法、分数有什么联系与区别吗？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5．一批货物，原计划每天运18吨，15天运完，实际每天运20吨，实际多少天运完？（比例解）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254732"/>
    <w:multiLevelType w:val="multilevel"/>
    <w:tmpl w:val="7D2547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cs="宋体"/>
        <w:b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0653A5"/>
    <w:rsid w:val="00105440"/>
    <w:rsid w:val="00272FD8"/>
    <w:rsid w:val="00323B43"/>
    <w:rsid w:val="003D21A7"/>
    <w:rsid w:val="003D37D8"/>
    <w:rsid w:val="004151FC"/>
    <w:rsid w:val="00426133"/>
    <w:rsid w:val="004358AB"/>
    <w:rsid w:val="004A4D45"/>
    <w:rsid w:val="004C4ED7"/>
    <w:rsid w:val="0053662F"/>
    <w:rsid w:val="00693E26"/>
    <w:rsid w:val="006F6F28"/>
    <w:rsid w:val="00734AC0"/>
    <w:rsid w:val="0079117D"/>
    <w:rsid w:val="00857DA6"/>
    <w:rsid w:val="0086560F"/>
    <w:rsid w:val="008A43AE"/>
    <w:rsid w:val="008B7726"/>
    <w:rsid w:val="0096786C"/>
    <w:rsid w:val="00A536A9"/>
    <w:rsid w:val="00A668BB"/>
    <w:rsid w:val="00B02CF0"/>
    <w:rsid w:val="00B216D9"/>
    <w:rsid w:val="00BD0DC3"/>
    <w:rsid w:val="00C02FC6"/>
    <w:rsid w:val="00C762E0"/>
    <w:rsid w:val="00C86EC6"/>
    <w:rsid w:val="00CA1204"/>
    <w:rsid w:val="00CD1B05"/>
    <w:rsid w:val="00D31D50"/>
    <w:rsid w:val="00D55B5C"/>
    <w:rsid w:val="00E91B67"/>
    <w:rsid w:val="00EB2F68"/>
    <w:rsid w:val="00ED2BA3"/>
    <w:rsid w:val="00F53745"/>
    <w:rsid w:val="4202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wmf"/><Relationship Id="rId16" Type="http://schemas.openxmlformats.org/officeDocument/2006/relationships/image" Target="media/image10.wmf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993</Words>
  <Characters>1098</Characters>
  <Lines>9</Lines>
  <Paragraphs>2</Paragraphs>
  <TotalTime>15</TotalTime>
  <ScaleCrop>false</ScaleCrop>
  <LinksUpToDate>false</LinksUpToDate>
  <CharactersWithSpaces>1258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2023-04-19T00:50:08Z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533421A67B4C4E8A881D0A410578BB6F_13</vt:lpwstr>
  </property>
</Properties>
</file>